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D7E" w:rsidRPr="00DC22C3" w:rsidRDefault="008E1D7E" w:rsidP="00736101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fr-FR" w:eastAsia="de-DE"/>
        </w:rPr>
      </w:pPr>
      <w:r w:rsidRPr="00DC22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fr-FR" w:eastAsia="de-DE"/>
        </w:rPr>
        <w:t>Business plan cacao agroforestier mécanisé (25 ha, 25 personnes, 1 ha chacun)</w:t>
      </w:r>
    </w:p>
    <w:p w:rsidR="008E1D7E" w:rsidRPr="008E1D7E" w:rsidRDefault="00E532EE" w:rsidP="0073610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Ce document</w:t>
      </w:r>
      <w:r w:rsidR="00636474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rassemble</w:t>
      </w:r>
      <w:r w:rsidR="008E1D7E"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le </w:t>
      </w:r>
      <w:r w:rsidR="008E1D7E"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plan d’investissement détaillé sur 5 ans (CAPEX/OPEX), revenus, organigramme avec salaires mensuels et annuels en FCFA, contrats d’achat gagnant-gagnant avec une usine locale (240.000 t/an), et structuration en GIC/coopératives de 15 personnes.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Résumé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exécutif</w:t>
      </w:r>
      <w:proofErr w:type="spellEnd"/>
    </w:p>
    <w:p w:rsidR="008E1D7E" w:rsidRPr="008E1D7E" w:rsidRDefault="008E1D7E" w:rsidP="0073610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Projet: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Plantation pilote de cacao en agroforesterie mécanisée sur 25 ha, répartie entre 25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agropreneurs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(1 ha chacun).</w:t>
      </w:r>
    </w:p>
    <w:p w:rsidR="007A24BD" w:rsidRPr="007A24BD" w:rsidRDefault="008E1D7E" w:rsidP="0073610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7A24B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Localisation:</w:t>
      </w:r>
      <w:r w:rsidR="007A24BD" w:rsidRPr="007A24BD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Est Cameroun</w:t>
      </w:r>
      <w:r w:rsidR="006B0363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pour débuter la phase pilote</w:t>
      </w:r>
      <w:r w:rsidR="00C73900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sur 20 – 25 ha</w:t>
      </w:r>
      <w:r w:rsidR="007A24BD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et</w:t>
      </w:r>
      <w:r w:rsidR="00104A42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extension</w:t>
      </w:r>
      <w:r w:rsidR="006B0363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d’environ 500 000 ha</w:t>
      </w:r>
      <w:r w:rsidR="00C73900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r w:rsidR="007B6E5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vers</w:t>
      </w:r>
      <w:r w:rsidR="007A24BD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r w:rsidR="00104A42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d’autres</w:t>
      </w:r>
      <w:r w:rsidR="007A24BD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r w:rsidR="00104A42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régions du pays </w:t>
      </w:r>
      <w:r w:rsidR="00E062A3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après</w:t>
      </w:r>
      <w:r w:rsidR="00104A42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le projet pilote</w:t>
      </w:r>
      <w:r w:rsidR="006B0363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.</w:t>
      </w:r>
    </w:p>
    <w:p w:rsidR="008E1D7E" w:rsidRPr="008E1D7E" w:rsidRDefault="008E1D7E" w:rsidP="0073610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7A24B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Objectifs: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Revenu durable pour les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agropreneurs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, traçabilité, qualité post-récolte premium, extension structurée vers une base industrielle et un réseau de 10.000–50.000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agropreneurs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.</w:t>
      </w:r>
    </w:p>
    <w:p w:rsidR="008E1D7E" w:rsidRPr="008E1D7E" w:rsidRDefault="008E1D7E" w:rsidP="0073610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Investissements (CAPEX initial total):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≈ 140.000 € ≈ 91.834.000 FCFA.</w:t>
      </w:r>
    </w:p>
    <w:p w:rsidR="008E1D7E" w:rsidRPr="008E1D7E" w:rsidRDefault="008E1D7E" w:rsidP="0073610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Charges annuelles (OPEX total année 1):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≈ 60.000 € ≈ 39.357.000 FCFA.</w:t>
      </w:r>
    </w:p>
    <w:p w:rsidR="008E1D7E" w:rsidRPr="008E1D7E" w:rsidRDefault="008E1D7E" w:rsidP="0073610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Revenus cacao cibles: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1,5 t/ha à partir de l’année 5; bénéfices possibles dès 18–24 mois via revenus intermédiaires (ombrage vivrier, pépinière, services mécanisés).</w:t>
      </w:r>
    </w:p>
    <w:p w:rsidR="008E1D7E" w:rsidRPr="008E1D7E" w:rsidRDefault="008E1D7E" w:rsidP="0073610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Partenariat industriel: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Contrat d’achat sécurisé avec une usine locale (capacité </w:t>
      </w:r>
      <w:r w:rsidR="00B3780A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planifiée 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240.000 t/an), primes qualité, formation et financement via ingénierie financière (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Globfinance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/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Brokerslink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).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Définitions financières et taux de conversion</w:t>
      </w:r>
    </w:p>
    <w:p w:rsidR="008E1D7E" w:rsidRPr="008E1D7E" w:rsidRDefault="008E1D7E" w:rsidP="0073610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CAPEX (dépenses d’investissement):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dépenses non récurrentes pour créer l’actif productif (préparation du sol, plantation, irrigation, équipements, infrastructures, systèmes de traçabilité). </w:t>
      </w:r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Ces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dépenses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s’amortissent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sur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plusieurs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années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8E1D7E" w:rsidRPr="008E1D7E" w:rsidRDefault="008E1D7E" w:rsidP="0073610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OPEX (dépenses d’exploitation):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coûts récurrents nécessaires au fonctionnement (main-d’œuvre, intrants, entretien, assurance, certification, transport/post-récolte).</w:t>
      </w:r>
    </w:p>
    <w:p w:rsidR="008E1D7E" w:rsidRPr="008E1D7E" w:rsidRDefault="008E1D7E" w:rsidP="0073610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Taux de conversion: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1 € = 655,957 FCFA (CFA BEAC).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Modèle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opérationnel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et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gouvernance</w:t>
      </w:r>
      <w:proofErr w:type="spellEnd"/>
    </w:p>
    <w:p w:rsidR="008E1D7E" w:rsidRPr="008E1D7E" w:rsidRDefault="008E1D7E" w:rsidP="0073610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lastRenderedPageBreak/>
        <w:t>Lotissement: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25 lots de 1 ha, un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agropreneur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par lot, avec registres de traçabilité par parcelle.</w:t>
      </w:r>
    </w:p>
    <w:p w:rsidR="008E1D7E" w:rsidRPr="008E1D7E" w:rsidRDefault="008E1D7E" w:rsidP="0073610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Mutualisation: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pépinière centrale, mécanisation (tracteur, pulvérisateur, broyeur), hangar fermentation/séchage, zone de stockage, irrigation d’appoint, plateforme numérique.</w:t>
      </w:r>
    </w:p>
    <w:p w:rsidR="008E1D7E" w:rsidRPr="008E1D7E" w:rsidRDefault="008E1D7E" w:rsidP="0073610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Encadrement: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ingénieurs agronomes, techniciens sols/irrigation, responsable mécanisation, chefs d’équipe, responsable certification, comptable/logistique, sécurité.</w:t>
      </w:r>
    </w:p>
    <w:p w:rsidR="008E1D7E" w:rsidRPr="008E1D7E" w:rsidRDefault="008E1D7E" w:rsidP="0073610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Qualité: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fermentation contrôlée (boîtes/caisses), séchage au standard, calibrage, primes durables via certification et contrats.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Organigramme et salaires (charges en FCFA)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Organigramme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opérationnel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(25 ha)</w:t>
      </w:r>
    </w:p>
    <w:p w:rsidR="008E1D7E" w:rsidRPr="008E1D7E" w:rsidRDefault="008E1D7E" w:rsidP="00736101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Direction</w:t>
      </w:r>
      <w:proofErr w:type="spellEnd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Chef de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projet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agroforestier</w:t>
      </w:r>
      <w:proofErr w:type="spellEnd"/>
    </w:p>
    <w:p w:rsidR="008E1D7E" w:rsidRPr="008E1D7E" w:rsidRDefault="008E1D7E" w:rsidP="00736101">
      <w:pPr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Pôle technique: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2 ingénieurs agronomes; 2 techniciens irrigation/sols; 1 responsable mécanisation</w:t>
      </w:r>
    </w:p>
    <w:p w:rsidR="008E1D7E" w:rsidRPr="008E1D7E" w:rsidRDefault="008E1D7E" w:rsidP="00736101">
      <w:pPr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Terrain:</w:t>
      </w:r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3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chefs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d’équipe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; 25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aide</w:t>
      </w:r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noBreakHyphen/>
        <w:t>agriculteurs</w:t>
      </w:r>
      <w:proofErr w:type="spellEnd"/>
    </w:p>
    <w:p w:rsidR="008E1D7E" w:rsidRPr="008E1D7E" w:rsidRDefault="008E1D7E" w:rsidP="00930FC2">
      <w:pPr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Support: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1 responsable environnement/certification; 1 comptable/gestionnaire; 1 logisticien/magasinier; 3 agents de sécurité</w:t>
      </w:r>
    </w:p>
    <w:p w:rsidR="008E1D7E" w:rsidRPr="008E1D7E" w:rsidRDefault="008E1D7E" w:rsidP="000F3480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Grille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salariale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mensuelle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et annuelle</w:t>
      </w:r>
    </w:p>
    <w:tbl>
      <w:tblPr>
        <w:tblW w:w="964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7"/>
        <w:gridCol w:w="2080"/>
        <w:gridCol w:w="1942"/>
        <w:gridCol w:w="979"/>
      </w:tblGrid>
      <w:tr w:rsidR="008E1D7E" w:rsidRPr="008E1D7E" w:rsidTr="00D83D6E">
        <w:trPr>
          <w:trHeight w:val="43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Poste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Mensuel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(FCFA)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Annuel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(FCFA)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Effectif</w:t>
            </w:r>
            <w:proofErr w:type="spellEnd"/>
          </w:p>
        </w:tc>
      </w:tr>
      <w:tr w:rsidR="008E1D7E" w:rsidRPr="008E1D7E" w:rsidTr="00D83D6E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Chef de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projet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agroforestier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4.800.000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</w:tr>
      <w:tr w:rsidR="008E1D7E" w:rsidRPr="008E1D7E" w:rsidTr="00D83D6E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Ingénieur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agronome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(x2)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350.000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4.200.000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</w:tr>
      <w:tr w:rsidR="008E1D7E" w:rsidRPr="008E1D7E" w:rsidTr="00D83D6E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Technicien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irrigation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/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sols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(x2)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3.000.000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</w:tr>
      <w:tr w:rsidR="008E1D7E" w:rsidRPr="008E1D7E" w:rsidTr="00D83D6E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Responsable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mécanisation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3.600.000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</w:tr>
      <w:tr w:rsidR="008E1D7E" w:rsidRPr="008E1D7E" w:rsidTr="00D83D6E">
        <w:trPr>
          <w:trHeight w:val="417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Chef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d’équipe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terrain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(x3)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2.400.000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</w:tr>
      <w:tr w:rsidR="008E1D7E" w:rsidRPr="008E1D7E" w:rsidTr="00D83D6E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Aide</w:t>
            </w: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noBreakHyphen/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agriculteur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(x25)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75.000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</w:t>
            </w:r>
          </w:p>
        </w:tc>
      </w:tr>
      <w:tr w:rsidR="008E1D7E" w:rsidRPr="008E1D7E" w:rsidTr="00D83D6E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Responsable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environnement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/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certification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3.000.000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</w:tr>
      <w:tr w:rsidR="008E1D7E" w:rsidRPr="008E1D7E" w:rsidTr="00D83D6E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Comptable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/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gestionnaire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3.600.000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</w:tr>
      <w:tr w:rsidR="008E1D7E" w:rsidRPr="008E1D7E" w:rsidTr="00D83D6E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Logisticien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/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magasinier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2.400.000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</w:tr>
      <w:tr w:rsidR="008E1D7E" w:rsidRPr="008E1D7E" w:rsidTr="00D83D6E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Sécurité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(x3)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1.200.000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</w:tr>
    </w:tbl>
    <w:p w:rsidR="008E1D7E" w:rsidRPr="008E1D7E" w:rsidRDefault="008E1D7E" w:rsidP="000F34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Total masse salariale annuelle estimée: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≈ 77.100.000 FCFA. Ajuster selon conventions locales, saisonnalité et primes de performance.</w:t>
      </w:r>
    </w:p>
    <w:p w:rsidR="008E1D7E" w:rsidRPr="008E1D7E" w:rsidRDefault="008E1D7E" w:rsidP="00E650D9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Budget détaillé par personne (1 ha) et agrégé (25 ha)</w:t>
      </w:r>
    </w:p>
    <w:p w:rsidR="008E1D7E" w:rsidRPr="008E1D7E" w:rsidRDefault="008E1D7E" w:rsidP="000F3480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CAPEX par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personne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(1 ha)</w:t>
      </w:r>
    </w:p>
    <w:tbl>
      <w:tblPr>
        <w:tblW w:w="966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4"/>
        <w:gridCol w:w="1309"/>
        <w:gridCol w:w="1685"/>
        <w:gridCol w:w="3691"/>
      </w:tblGrid>
      <w:tr w:rsidR="008E1D7E" w:rsidRPr="008E1D7E" w:rsidTr="00C73EF5">
        <w:trPr>
          <w:trHeight w:val="82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Poste CAPEX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Montant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(€/ha)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Montant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(FCFA/ha)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Détails</w:t>
            </w:r>
            <w:proofErr w:type="spellEnd"/>
          </w:p>
        </w:tc>
      </w:tr>
      <w:tr w:rsidR="008E1D7E" w:rsidRPr="008E1D7E" w:rsidTr="00C73EF5">
        <w:trPr>
          <w:trHeight w:val="828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Préparation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du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1.200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787.149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Défrichage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sélectif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ameublissement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mécanisé</w:t>
            </w:r>
            <w:proofErr w:type="spellEnd"/>
          </w:p>
        </w:tc>
      </w:tr>
      <w:tr w:rsidR="008E1D7E" w:rsidRPr="008E1D7E" w:rsidTr="00C73EF5">
        <w:trPr>
          <w:trHeight w:val="828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Plantation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cacao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ombrage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524.766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Plants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certifiés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piquets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paillage</w:t>
            </w:r>
            <w:proofErr w:type="spellEnd"/>
          </w:p>
        </w:tc>
      </w:tr>
      <w:tr w:rsidR="008E1D7E" w:rsidRPr="00473B82" w:rsidTr="00C73EF5">
        <w:trPr>
          <w:trHeight w:val="828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Irrigation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localisée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327.978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  <w:t>Goutte-à-goutte d’appoint, filtres</w:t>
            </w:r>
          </w:p>
        </w:tc>
      </w:tr>
      <w:tr w:rsidR="008E1D7E" w:rsidRPr="008E1D7E" w:rsidTr="00C73EF5">
        <w:trPr>
          <w:trHeight w:val="828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  <w:t>Intrants de base (outils, compost, bio-intrants)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393.574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Outils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amendements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organiques</w:t>
            </w:r>
            <w:proofErr w:type="spellEnd"/>
          </w:p>
        </w:tc>
      </w:tr>
      <w:tr w:rsidR="008E1D7E" w:rsidRPr="00473B82" w:rsidTr="00C73EF5">
        <w:trPr>
          <w:trHeight w:val="828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Infrastructure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partagée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(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quote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-part)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524.766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  <w:t>Hangar fermentation/séchage, piste, solaire</w:t>
            </w:r>
          </w:p>
        </w:tc>
      </w:tr>
      <w:tr w:rsidR="008E1D7E" w:rsidRPr="00473B82" w:rsidTr="00C73EF5">
        <w:trPr>
          <w:trHeight w:val="828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Formation &amp;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certification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initiale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327.978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  <w:t>Ateliers, mise en place traçabilité</w:t>
            </w:r>
          </w:p>
        </w:tc>
      </w:tr>
      <w:tr w:rsidR="008E1D7E" w:rsidRPr="00473B82" w:rsidTr="00C73EF5">
        <w:trPr>
          <w:trHeight w:val="828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  <w:t>Machinisme &amp; IT mutualisés (quote-part)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655.957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  <w:t>Tracteur, pulvérisateur, broyeur, système numérique</w:t>
            </w:r>
          </w:p>
        </w:tc>
      </w:tr>
      <w:tr w:rsidR="008E1D7E" w:rsidRPr="008E1D7E" w:rsidTr="00C73EF5">
        <w:trPr>
          <w:trHeight w:val="828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6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Total CAPEX par </w:t>
            </w:r>
            <w:proofErr w:type="spellStart"/>
            <w:r w:rsidRPr="00636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personne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6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5.400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6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3.542.168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Année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0–1</w:t>
            </w:r>
          </w:p>
        </w:tc>
      </w:tr>
    </w:tbl>
    <w:p w:rsidR="008E1D7E" w:rsidRPr="008E1D7E" w:rsidRDefault="008E1D7E" w:rsidP="00736101">
      <w:pPr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CAPEX total (25 ha, 25 personnes):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135.000 € ≈ 88.534.000 FCFA. Prévoir 3–5% d’imprévus: ≈ 4.050–6.750 € (2.655.000–4.427.000 FCFA).</w:t>
      </w:r>
    </w:p>
    <w:p w:rsidR="008E1D7E" w:rsidRPr="008E1D7E" w:rsidRDefault="008E1D7E" w:rsidP="000F3480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lastRenderedPageBreak/>
        <w:t>OPEX par personne (annuel dès année 1)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5"/>
        <w:gridCol w:w="1162"/>
        <w:gridCol w:w="1479"/>
        <w:gridCol w:w="3416"/>
      </w:tblGrid>
      <w:tr w:rsidR="008E1D7E" w:rsidRPr="008E1D7E" w:rsidTr="009F38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Poste OPEX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Montant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Montant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(FCFA)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Détails</w:t>
            </w:r>
            <w:proofErr w:type="spellEnd"/>
          </w:p>
        </w:tc>
      </w:tr>
      <w:tr w:rsidR="008E1D7E" w:rsidRPr="008E1D7E" w:rsidTr="009F3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Main</w:t>
            </w: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noBreakHyphen/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d’œuvre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saisonnière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(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compléments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1.800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1.180.722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Désherbage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taille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récolte</w:t>
            </w:r>
            <w:proofErr w:type="spellEnd"/>
          </w:p>
        </w:tc>
      </w:tr>
      <w:tr w:rsidR="008E1D7E" w:rsidRPr="008E1D7E" w:rsidTr="009F3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Intrants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annuels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(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remplacements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5–10%)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262.383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Engrais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organiques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biocontrôles</w:t>
            </w:r>
            <w:proofErr w:type="spellEnd"/>
          </w:p>
        </w:tc>
      </w:tr>
      <w:tr w:rsidR="008E1D7E" w:rsidRPr="008E1D7E" w:rsidTr="009F3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Irrigation &amp;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eau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65.596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Énergie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filtres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maintenance</w:t>
            </w:r>
            <w:proofErr w:type="spellEnd"/>
          </w:p>
        </w:tc>
      </w:tr>
      <w:tr w:rsidR="008E1D7E" w:rsidRPr="008E1D7E" w:rsidTr="009F3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Certification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&amp;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audits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98.394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Contrôles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registres</w:t>
            </w:r>
            <w:proofErr w:type="spellEnd"/>
          </w:p>
        </w:tc>
      </w:tr>
      <w:tr w:rsidR="008E1D7E" w:rsidRPr="008E1D7E" w:rsidTr="009F3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Assurance &amp;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conformité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78.715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RC,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climatique</w:t>
            </w:r>
            <w:proofErr w:type="spellEnd"/>
          </w:p>
        </w:tc>
      </w:tr>
      <w:tr w:rsidR="008E1D7E" w:rsidRPr="008E1D7E" w:rsidTr="009F3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Transport &amp;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post</w:t>
            </w: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noBreakHyphen/>
              <w:t>récolte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163.989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Fermentation/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séchage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/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transport</w:t>
            </w:r>
            <w:proofErr w:type="spellEnd"/>
          </w:p>
        </w:tc>
      </w:tr>
      <w:tr w:rsidR="008E1D7E" w:rsidRPr="008E1D7E" w:rsidTr="009F3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Entretien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mécanisation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(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quote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-part)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118.265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Pièces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vidanges</w:t>
            </w:r>
            <w:proofErr w:type="spellEnd"/>
          </w:p>
        </w:tc>
      </w:tr>
      <w:tr w:rsidR="008E1D7E" w:rsidRPr="008E1D7E" w:rsidTr="009F3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de-DE"/>
              </w:rPr>
            </w:pPr>
            <w:r w:rsidRPr="00636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de-DE"/>
              </w:rPr>
              <w:t>Total OPEX par personne (année 1)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6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3.000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6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1.968.064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Monte à 3.300–3.600 € en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année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3–5</w:t>
            </w:r>
          </w:p>
        </w:tc>
      </w:tr>
    </w:tbl>
    <w:p w:rsidR="008E1D7E" w:rsidRPr="008E1D7E" w:rsidRDefault="008E1D7E" w:rsidP="00736101">
      <w:pPr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OPEX total (25 personnes) année 1: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75.000 € ≈ 49.201.600 FCFA.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Plan d’investissement et revenus sur 5 ans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Hypothèses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agronomiques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et de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prix</w:t>
      </w:r>
      <w:proofErr w:type="spellEnd"/>
    </w:p>
    <w:p w:rsidR="008E1D7E" w:rsidRPr="008E1D7E" w:rsidRDefault="008E1D7E" w:rsidP="0073610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Rendements </w:t>
      </w:r>
      <w:proofErr w:type="spellStart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cacao</w:t>
      </w:r>
      <w:proofErr w:type="spellEnd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par ha:</w:t>
      </w:r>
    </w:p>
    <w:p w:rsidR="008E1D7E" w:rsidRPr="008E1D7E" w:rsidRDefault="008E1D7E" w:rsidP="0073610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Année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1: 0,0 t</w:t>
      </w:r>
    </w:p>
    <w:p w:rsidR="008E1D7E" w:rsidRPr="008E1D7E" w:rsidRDefault="008E1D7E" w:rsidP="0073610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Année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2: 0,2–0,4 t</w:t>
      </w:r>
    </w:p>
    <w:p w:rsidR="008E1D7E" w:rsidRPr="008E1D7E" w:rsidRDefault="008E1D7E" w:rsidP="0073610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Année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3: 0,8–1,2 t</w:t>
      </w:r>
    </w:p>
    <w:p w:rsidR="008E1D7E" w:rsidRPr="008E1D7E" w:rsidRDefault="008E1D7E" w:rsidP="0073610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Année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4: 1,3–1,6 t</w:t>
      </w:r>
    </w:p>
    <w:p w:rsidR="008E1D7E" w:rsidRPr="008E1D7E" w:rsidRDefault="008E1D7E" w:rsidP="0073610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Année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5: 1,5–1,8 t</w:t>
      </w:r>
    </w:p>
    <w:p w:rsidR="008E1D7E" w:rsidRPr="008E1D7E" w:rsidRDefault="008E1D7E" w:rsidP="0073610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Prix moyen cacao durable: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2.200 €/t ≈ 1.443.105 FCFA/t.</w:t>
      </w:r>
    </w:p>
    <w:p w:rsidR="008E1D7E" w:rsidRPr="008E1D7E" w:rsidRDefault="008E1D7E" w:rsidP="0073610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Revenus intermédiaires (par personne):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600–1.200 € en année 1; 1.200–2.400 € en année 2; 800–1.200 € en année 3; 0–500 € en année 4; 0–300 € en année 5.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lastRenderedPageBreak/>
        <w:t>Plan d’investissement (CAPEX/OPEX) et revenus par personne (1 ha)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1187"/>
        <w:gridCol w:w="1028"/>
        <w:gridCol w:w="1750"/>
        <w:gridCol w:w="2619"/>
        <w:gridCol w:w="1729"/>
      </w:tblGrid>
      <w:tr w:rsidR="008E1D7E" w:rsidRPr="008E1D7E" w:rsidTr="00673C7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Année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CAPEX (€)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OPEX (€)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Revenus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cacao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Revenus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intermédiaires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Cash</w:t>
            </w:r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noBreakHyphen/>
              <w:t>flow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net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(€)</w:t>
            </w:r>
          </w:p>
        </w:tc>
      </w:tr>
      <w:tr w:rsidR="008E1D7E" w:rsidRPr="008E1D7E" w:rsidTr="00673C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5.400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600–1.200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–7.400 à –7.200</w:t>
            </w:r>
          </w:p>
        </w:tc>
      </w:tr>
      <w:tr w:rsidR="008E1D7E" w:rsidRPr="008E1D7E" w:rsidTr="00673C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3.200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440–880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1.200–2.400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–1.560 à –920</w:t>
            </w:r>
          </w:p>
        </w:tc>
      </w:tr>
      <w:tr w:rsidR="008E1D7E" w:rsidRPr="008E1D7E" w:rsidTr="00673C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3.400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1.760–2.640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800–1.200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+160 à +440</w:t>
            </w:r>
          </w:p>
        </w:tc>
      </w:tr>
      <w:tr w:rsidR="008E1D7E" w:rsidRPr="008E1D7E" w:rsidTr="00673C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3.600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2.860–3.520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0–500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+–740 à +420</w:t>
            </w:r>
          </w:p>
        </w:tc>
      </w:tr>
      <w:tr w:rsidR="008E1D7E" w:rsidRPr="008E1D7E" w:rsidTr="00673C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3.600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3.300–3.960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0–300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+–300 à +660</w:t>
            </w:r>
          </w:p>
        </w:tc>
      </w:tr>
    </w:tbl>
    <w:p w:rsidR="008E1D7E" w:rsidRPr="008E1D7E" w:rsidRDefault="008E1D7E" w:rsidP="00736101">
      <w:pPr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Conversion FCFA: multiplier par 655,957. </w:t>
      </w: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Lecture: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flux positifs possibles dès l’année 3; bénéfices dès 18–24 mois si les revenus intermédiaires et les rendements de l’année 2 sont au haut de la fourchette.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Agrégé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projet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(25 ha, 25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personnes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)</w:t>
      </w:r>
    </w:p>
    <w:tbl>
      <w:tblPr>
        <w:tblW w:w="97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1559"/>
        <w:gridCol w:w="1399"/>
        <w:gridCol w:w="1678"/>
        <w:gridCol w:w="2525"/>
        <w:gridCol w:w="1877"/>
      </w:tblGrid>
      <w:tr w:rsidR="008E1D7E" w:rsidRPr="008E1D7E" w:rsidTr="00D679D6">
        <w:trPr>
          <w:trHeight w:val="82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Année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CAPEX total (€)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OPEX total (€)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Revenus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cacao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Revenus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intermédiaires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Cash</w:t>
            </w:r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noBreakHyphen/>
              <w:t>flow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net</w:t>
            </w:r>
            <w:proofErr w:type="spellEnd"/>
            <w:r w:rsidRPr="008E1D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 (€)</w:t>
            </w:r>
          </w:p>
        </w:tc>
      </w:tr>
      <w:tr w:rsidR="008E1D7E" w:rsidRPr="008E1D7E" w:rsidTr="00D679D6">
        <w:trPr>
          <w:trHeight w:val="824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135.000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75.000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15.000–30.000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–195.000 à –180.000</w:t>
            </w:r>
          </w:p>
        </w:tc>
      </w:tr>
      <w:tr w:rsidR="008E1D7E" w:rsidRPr="008E1D7E" w:rsidTr="00D679D6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11.000–22.000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30.000–60.000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–39.000 à +2.000</w:t>
            </w:r>
          </w:p>
        </w:tc>
      </w:tr>
      <w:tr w:rsidR="008E1D7E" w:rsidRPr="008E1D7E" w:rsidTr="00D679D6">
        <w:trPr>
          <w:trHeight w:val="824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85.000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44.000–66.000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20.000–30.000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–21.000 à +11.000</w:t>
            </w:r>
          </w:p>
        </w:tc>
      </w:tr>
      <w:tr w:rsidR="008E1D7E" w:rsidRPr="008E1D7E" w:rsidTr="00D679D6">
        <w:trPr>
          <w:trHeight w:val="824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71.500–88.000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0–12.500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–18.500 à +10.500</w:t>
            </w:r>
          </w:p>
        </w:tc>
      </w:tr>
      <w:tr w:rsidR="008E1D7E" w:rsidRPr="008E1D7E" w:rsidTr="00D679D6">
        <w:trPr>
          <w:trHeight w:val="824"/>
          <w:tblCellSpacing w:w="15" w:type="dxa"/>
        </w:trPr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90.000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82.500–99.000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0–7.500</w:t>
            </w:r>
          </w:p>
        </w:tc>
        <w:tc>
          <w:tcPr>
            <w:tcW w:w="0" w:type="auto"/>
            <w:vAlign w:val="center"/>
            <w:hideMark/>
          </w:tcPr>
          <w:p w:rsidR="008E1D7E" w:rsidRPr="008E1D7E" w:rsidRDefault="008E1D7E" w:rsidP="007361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E1D7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–7.500 à +16.500</w:t>
            </w:r>
          </w:p>
        </w:tc>
      </w:tr>
    </w:tbl>
    <w:p w:rsidR="008E1D7E" w:rsidRPr="008E1D7E" w:rsidRDefault="008E1D7E" w:rsidP="00736101">
      <w:pPr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Ajuster OPEX total pour intégrer la masse salariale sélectionnée; les tables ci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noBreakHyphen/>
        <w:t>dessus reflètent OPEX techniques hors salaires du staff mutualisé. Intégrer la masse salariale (≈ 77,1 M FCFA/an) dans l’OPEX global pour les analyses bancaires.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lastRenderedPageBreak/>
        <w:t>Revenus intermédiaires détaillés (par personne, 1 ha)</w:t>
      </w:r>
    </w:p>
    <w:p w:rsidR="008E1D7E" w:rsidRPr="008E1D7E" w:rsidRDefault="008E1D7E" w:rsidP="0073610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Label d’ombrage vivrier (plantain/bananier):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300–500 €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par an à partir de 12–18 mois.</w:t>
      </w:r>
    </w:p>
    <w:p w:rsidR="008E1D7E" w:rsidRPr="008E1D7E" w:rsidRDefault="008E1D7E" w:rsidP="0073610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 xml:space="preserve">Cultures associées (piment, arachide, </w:t>
      </w:r>
      <w:proofErr w:type="spellStart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macabo</w:t>
      </w:r>
      <w:proofErr w:type="spellEnd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):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400–800 €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selon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micro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noBreakHyphen/>
        <w:t>zones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et saisonnalité.</w:t>
      </w:r>
    </w:p>
    <w:p w:rsidR="008E1D7E" w:rsidRPr="008E1D7E" w:rsidRDefault="008E1D7E" w:rsidP="0073610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Pépinière</w:t>
      </w:r>
      <w:proofErr w:type="spellEnd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(500–1.000 </w:t>
      </w:r>
      <w:proofErr w:type="spellStart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plants</w:t>
      </w:r>
      <w:proofErr w:type="spellEnd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proofErr w:type="spellStart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cacao</w:t>
      </w:r>
      <w:proofErr w:type="spellEnd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/</w:t>
      </w:r>
      <w:proofErr w:type="spellStart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ombrage</w:t>
      </w:r>
      <w:proofErr w:type="spellEnd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):</w:t>
      </w:r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300–700 €</w:t>
      </w:r>
      <w:r w:rsidRPr="008E1D7E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8E1D7E" w:rsidRPr="008E1D7E" w:rsidRDefault="008E1D7E" w:rsidP="0073610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Services mécanisés mutualisés (location interne/voisinage):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200–400 €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net.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Traçabilité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et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qualité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post</w:t>
      </w: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noBreakHyphen/>
        <w:t>récolte</w:t>
      </w:r>
      <w:proofErr w:type="spellEnd"/>
    </w:p>
    <w:p w:rsidR="008E1D7E" w:rsidRPr="008E1D7E" w:rsidRDefault="008E1D7E" w:rsidP="0073610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Fermentation contrôlée: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5–7 jours, retournements réguliers, boîtes/caisses ventilées.</w:t>
      </w:r>
    </w:p>
    <w:p w:rsidR="008E1D7E" w:rsidRPr="008E1D7E" w:rsidRDefault="008E1D7E" w:rsidP="0073610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Séchage: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7–10 jours, abris solaires ou lits surélevés, humidité finale ≤ 7,5%.</w:t>
      </w:r>
    </w:p>
    <w:p w:rsidR="008E1D7E" w:rsidRPr="008E1D7E" w:rsidRDefault="008E1D7E" w:rsidP="0073610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Calibrage et tri: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exclusion des lots non conformes; primes qualité liées à l’indice de fermentation et la propreté des lots.</w:t>
      </w:r>
    </w:p>
    <w:p w:rsidR="008E1D7E" w:rsidRPr="008E1D7E" w:rsidRDefault="008E1D7E" w:rsidP="0073610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Numérisation: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registres par parcelle, lots, poids, dates; QR/fiches pour audits et primes.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Partenariat industriel gagnant</w:t>
      </w: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noBreakHyphen/>
        <w:t>gagnant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Paramètres clés</w:t>
      </w:r>
    </w:p>
    <w:p w:rsidR="008E1D7E" w:rsidRPr="008E1D7E" w:rsidRDefault="008E1D7E" w:rsidP="0073610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bookmarkStart w:id="0" w:name="_GoBack"/>
      <w:bookmarkEnd w:id="0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Usine locale partenaire: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capacité de transformation </w:t>
      </w: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240.000 t/an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.</w:t>
      </w:r>
    </w:p>
    <w:p w:rsidR="008E1D7E" w:rsidRPr="008E1D7E" w:rsidRDefault="008E1D7E" w:rsidP="0073610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Réseau amont: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 xml:space="preserve">10.000–50.000 </w:t>
      </w:r>
      <w:proofErr w:type="spellStart"/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agropreneurs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organisés en GIC/coopératives.</w:t>
      </w:r>
    </w:p>
    <w:p w:rsidR="008E1D7E" w:rsidRPr="008E1D7E" w:rsidRDefault="008E1D7E" w:rsidP="0073610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Formation: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Globfinance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/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Brokerslink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pilote l’ingénierie financière et la formation (technique, gestion, conformité).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Contrat d’achat (exemple de clauses)</w:t>
      </w:r>
    </w:p>
    <w:p w:rsidR="008E1D7E" w:rsidRPr="008E1D7E" w:rsidRDefault="008E1D7E" w:rsidP="007361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Volume et exclusivité: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engagement de vente des lots conformes; l’usine assure l’absorption des volumes planifiés.</w:t>
      </w:r>
    </w:p>
    <w:p w:rsidR="008E1D7E" w:rsidRPr="008E1D7E" w:rsidRDefault="008E1D7E" w:rsidP="007361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Prix et primes: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prix de base indexé marché + </w:t>
      </w: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prime qualité 50–150 €/t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selon conformité et certification.</w:t>
      </w:r>
    </w:p>
    <w:p w:rsidR="008E1D7E" w:rsidRPr="008E1D7E" w:rsidRDefault="008E1D7E" w:rsidP="007361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Logistique: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enlèvement à dépôt local agrégé; calendrier de collecte coordonné; responsabilité et risque de transport définis.</w:t>
      </w:r>
    </w:p>
    <w:p w:rsidR="008E1D7E" w:rsidRPr="008E1D7E" w:rsidRDefault="008E1D7E" w:rsidP="007361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Paiement: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délais 7–14 jours après contrôle qualité; options d’</w:t>
      </w: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avance d’intrants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remboursables à la récolte.</w:t>
      </w:r>
    </w:p>
    <w:p w:rsidR="008E1D7E" w:rsidRPr="008E1D7E" w:rsidRDefault="008E1D7E" w:rsidP="007361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lastRenderedPageBreak/>
        <w:t>Traçabilité: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obligation d’enregistrement des lots; audits périodiques; respect des engagements zéro déforestation.</w:t>
      </w:r>
    </w:p>
    <w:p w:rsidR="008E1D7E" w:rsidRPr="008E1D7E" w:rsidRDefault="008E1D7E" w:rsidP="007361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Financement: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lignes de crédit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via l’ingénierie financière (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Globfinance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), garantie partielle, différé de capital 12–18 mois.</w:t>
      </w:r>
    </w:p>
    <w:p w:rsidR="008E1D7E" w:rsidRPr="008E1D7E" w:rsidRDefault="008E1D7E" w:rsidP="007361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Renouvellement: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clause triennale avec révision des primes selon performance et conformité.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Structuration en GIC et coopératives de 15 personnes</w:t>
      </w:r>
    </w:p>
    <w:p w:rsidR="008E1D7E" w:rsidRPr="008E1D7E" w:rsidRDefault="008E1D7E" w:rsidP="0073610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GIC/Coop 15 personnes: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modules de formation technique, gestion, traçabilité, sécurité au travail.</w:t>
      </w:r>
    </w:p>
    <w:p w:rsidR="008E1D7E" w:rsidRPr="008E1D7E" w:rsidRDefault="008E1D7E" w:rsidP="0073610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Gouvernance: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statuts, comité de crédit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intracoop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, planning de mécanisation partagé, règles d’utilisation/maintenance.</w:t>
      </w:r>
    </w:p>
    <w:p w:rsidR="008E1D7E" w:rsidRPr="008E1D7E" w:rsidRDefault="008E1D7E" w:rsidP="0073610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Financement interne: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fonds de roulement coop, achats groupés d’intrants, négociation de primes collectives.</w:t>
      </w:r>
    </w:p>
    <w:p w:rsidR="008E1D7E" w:rsidRPr="008E1D7E" w:rsidRDefault="008E1D7E" w:rsidP="0073610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Échelle: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agrégation de plusieurs GIC/coop pour atteindre 10.000–50.000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agropreneurs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dans le réseau.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Risques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et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mesures</w:t>
      </w:r>
      <w:proofErr w:type="spellEnd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d’atténuation</w:t>
      </w:r>
      <w:proofErr w:type="spellEnd"/>
    </w:p>
    <w:p w:rsidR="008E1D7E" w:rsidRPr="008E1D7E" w:rsidRDefault="008E1D7E" w:rsidP="00736101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Phytosanitaire (capsides, pourriture brune):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biocontrôles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, taille sanitaire, pièges, calendrier de traitements ciblés.</w:t>
      </w:r>
    </w:p>
    <w:p w:rsidR="008E1D7E" w:rsidRPr="008E1D7E" w:rsidRDefault="008E1D7E" w:rsidP="00736101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Climat/hydrologie: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paillage, ombrage diversifié, irrigation d’appoint, micro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noBreakHyphen/>
        <w:t>barrages, variétés tolérantes.</w:t>
      </w:r>
    </w:p>
    <w:p w:rsidR="008E1D7E" w:rsidRPr="008E1D7E" w:rsidRDefault="008E1D7E" w:rsidP="00736101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Prix du cacao: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contrats à primes, qualité post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noBreakHyphen/>
        <w:t>récolte, diversification des revenus.</w:t>
      </w:r>
    </w:p>
    <w:p w:rsidR="008E1D7E" w:rsidRPr="008E1D7E" w:rsidRDefault="008E1D7E" w:rsidP="00736101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Organisation: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gouvernance claire, comptabilité transparente, audits trimestriels, plan de maintenance de la mécanisation.</w:t>
      </w:r>
    </w:p>
    <w:p w:rsidR="008E1D7E" w:rsidRPr="008E1D7E" w:rsidRDefault="008E1D7E" w:rsidP="00736101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Conformité sociale/environnementale: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EGES, engagements zéro déforestation, formation sécurité.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proofErr w:type="spellStart"/>
      <w:r w:rsidRPr="008E1D7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</w:t>
      </w:r>
      <w:r w:rsidR="00E10B1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ndicateurs</w:t>
      </w:r>
      <w:proofErr w:type="spellEnd"/>
      <w:r w:rsidR="00E10B1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de </w:t>
      </w:r>
      <w:proofErr w:type="spellStart"/>
      <w:r w:rsidR="00E10B1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performance</w:t>
      </w:r>
      <w:proofErr w:type="spellEnd"/>
    </w:p>
    <w:p w:rsidR="008E1D7E" w:rsidRPr="008E1D7E" w:rsidRDefault="008E1D7E" w:rsidP="00736101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Techniques: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taux de survie des plants (&gt;90%), rendement/ha, incidents phytosanitaires.</w:t>
      </w:r>
    </w:p>
    <w:p w:rsidR="008E1D7E" w:rsidRPr="008E1D7E" w:rsidRDefault="008E1D7E" w:rsidP="00736101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Qualité: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taux de lots premium, prime moyenne (€/t), taux de non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noBreakHyphen/>
        <w:t>conformité.</w:t>
      </w:r>
    </w:p>
    <w:p w:rsidR="008E1D7E" w:rsidRPr="008E1D7E" w:rsidRDefault="008E1D7E" w:rsidP="00736101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Financiers: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marge nette par personne, respect des échéances, rotation des stocks.</w:t>
      </w:r>
    </w:p>
    <w:p w:rsidR="008E1D7E" w:rsidRPr="008E1D7E" w:rsidRDefault="008E1D7E" w:rsidP="00736101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63647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lastRenderedPageBreak/>
        <w:t>Sociaux/environnement: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emplois, surfaces sous agroforesterie, indicateurs conformité.</w:t>
      </w:r>
    </w:p>
    <w:p w:rsidR="008E1D7E" w:rsidRPr="00473B82" w:rsidRDefault="008E1D7E" w:rsidP="0073610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</w:pPr>
      <w:r w:rsidRPr="00473B82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>Conclusion</w:t>
      </w:r>
      <w:r w:rsidR="009E7993" w:rsidRPr="00473B82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de-DE"/>
        </w:rPr>
        <w:t xml:space="preserve"> </w:t>
      </w:r>
      <w:r w:rsidR="009E7993" w:rsidRPr="00473B82">
        <w:rPr>
          <w:rStyle w:val="Fett"/>
          <w:rFonts w:ascii="Times New Roman" w:hAnsi="Times New Roman" w:cs="Times New Roman"/>
          <w:sz w:val="24"/>
          <w:szCs w:val="24"/>
          <w:lang w:val="fr-FR"/>
        </w:rPr>
        <w:t>stratégique</w:t>
      </w:r>
    </w:p>
    <w:p w:rsidR="008E1D7E" w:rsidRPr="008E1D7E" w:rsidRDefault="008E1D7E" w:rsidP="0073610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Ce business plan intègre la structure opérationnelle, les investissements et charges sur 5 ans, les revenus (cacao + intermédiaires), un organigramme complet avec salaires en FCFA, et un cadre contractuel gagnant</w:t>
      </w:r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noBreakHyphen/>
        <w:t xml:space="preserve">gagnant avec une usine locale capable de transformer 240.000 t/an. En organisant les </w:t>
      </w:r>
      <w:proofErr w:type="spellStart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agropreneurs</w:t>
      </w:r>
      <w:proofErr w:type="spellEnd"/>
      <w:r w:rsidRPr="008E1D7E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 xml:space="preserve"> en GIC/coopératives de 15 personnes, avec traçabilité et primes qualité, le projet sécurise les débouchés, accélère l’accès au financement, et prépare une montée en échelle vers un réseau de 10.000–50.000 producteurs.</w:t>
      </w:r>
    </w:p>
    <w:p w:rsidR="00FC7671" w:rsidRDefault="00E30DCC" w:rsidP="007361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Default="00DD68B7" w:rsidP="007361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Default="00DD68B7" w:rsidP="007361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Default="00DD68B7" w:rsidP="007361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DD68B7" w:rsidRPr="00DD68B7" w:rsidRDefault="00DD68B7" w:rsidP="00DD68B7">
      <w:pPr>
        <w:tabs>
          <w:tab w:val="left" w:pos="6168"/>
        </w:tabs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</w:p>
    <w:sectPr w:rsidR="00DD68B7" w:rsidRPr="00DD68B7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DCC" w:rsidRDefault="00E30DCC" w:rsidP="00725661">
      <w:pPr>
        <w:spacing w:after="0" w:line="240" w:lineRule="auto"/>
      </w:pPr>
      <w:r>
        <w:separator/>
      </w:r>
    </w:p>
  </w:endnote>
  <w:endnote w:type="continuationSeparator" w:id="0">
    <w:p w:rsidR="00E30DCC" w:rsidRDefault="00E30DCC" w:rsidP="0072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8498728"/>
      <w:docPartObj>
        <w:docPartGallery w:val="Page Numbers (Bottom of Page)"/>
        <w:docPartUnique/>
      </w:docPartObj>
    </w:sdtPr>
    <w:sdtEndPr/>
    <w:sdtContent>
      <w:p w:rsidR="00725661" w:rsidRDefault="0072566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B82">
          <w:rPr>
            <w:noProof/>
          </w:rPr>
          <w:t>7</w:t>
        </w:r>
        <w:r>
          <w:fldChar w:fldCharType="end"/>
        </w:r>
      </w:p>
    </w:sdtContent>
  </w:sdt>
  <w:p w:rsidR="00DD68B7" w:rsidRPr="00DC22C3" w:rsidRDefault="00DD68B7" w:rsidP="00DD68B7">
    <w:pPr>
      <w:rPr>
        <w:rFonts w:ascii="Times New Roman" w:hAnsi="Times New Roman" w:cs="Times New Roman"/>
        <w:b/>
        <w:i/>
        <w:sz w:val="18"/>
        <w:szCs w:val="18"/>
        <w:lang w:val="fr-FR"/>
      </w:rPr>
    </w:pPr>
    <w:r>
      <w:tab/>
    </w:r>
    <w:r w:rsidRPr="00DC22C3">
      <w:rPr>
        <w:rFonts w:ascii="Times New Roman" w:hAnsi="Times New Roman" w:cs="Times New Roman"/>
        <w:b/>
        <w:i/>
        <w:sz w:val="18"/>
        <w:szCs w:val="18"/>
        <w:lang w:val="fr-FR"/>
      </w:rPr>
      <w:t>Compte bancaire pour soutenir le projet : IBAN: DE60100123450613851601BIC: TRBKDEBBXXX</w:t>
    </w:r>
  </w:p>
  <w:p w:rsidR="00725661" w:rsidRPr="00DC22C3" w:rsidRDefault="00725661" w:rsidP="00DD68B7">
    <w:pPr>
      <w:pStyle w:val="Fuzeile"/>
      <w:tabs>
        <w:tab w:val="clear" w:pos="4536"/>
        <w:tab w:val="clear" w:pos="9072"/>
        <w:tab w:val="left" w:pos="5950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DCC" w:rsidRDefault="00E30DCC" w:rsidP="00725661">
      <w:pPr>
        <w:spacing w:after="0" w:line="240" w:lineRule="auto"/>
      </w:pPr>
      <w:r>
        <w:separator/>
      </w:r>
    </w:p>
  </w:footnote>
  <w:footnote w:type="continuationSeparator" w:id="0">
    <w:p w:rsidR="00E30DCC" w:rsidRDefault="00E30DCC" w:rsidP="0072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661" w:rsidRDefault="0072566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FFA07E0" wp14:editId="160D147D">
          <wp:simplePos x="0" y="0"/>
          <wp:positionH relativeFrom="margin">
            <wp:align>center</wp:align>
          </wp:positionH>
          <wp:positionV relativeFrom="paragraph">
            <wp:posOffset>-293957</wp:posOffset>
          </wp:positionV>
          <wp:extent cx="657225" cy="660648"/>
          <wp:effectExtent l="0" t="0" r="0" b="635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57225" cy="660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40A7C"/>
    <w:multiLevelType w:val="multilevel"/>
    <w:tmpl w:val="D76C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63B1E"/>
    <w:multiLevelType w:val="multilevel"/>
    <w:tmpl w:val="3848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B4892"/>
    <w:multiLevelType w:val="multilevel"/>
    <w:tmpl w:val="9E7C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F6353"/>
    <w:multiLevelType w:val="multilevel"/>
    <w:tmpl w:val="6EC2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E4994"/>
    <w:multiLevelType w:val="multilevel"/>
    <w:tmpl w:val="001E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279CB"/>
    <w:multiLevelType w:val="multilevel"/>
    <w:tmpl w:val="6048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D92A5E"/>
    <w:multiLevelType w:val="multilevel"/>
    <w:tmpl w:val="168C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8F12AD"/>
    <w:multiLevelType w:val="multilevel"/>
    <w:tmpl w:val="5330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F3104"/>
    <w:multiLevelType w:val="multilevel"/>
    <w:tmpl w:val="5E0A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61F08"/>
    <w:multiLevelType w:val="multilevel"/>
    <w:tmpl w:val="3CB4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331A0E"/>
    <w:multiLevelType w:val="multilevel"/>
    <w:tmpl w:val="A28A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6C1C99"/>
    <w:multiLevelType w:val="multilevel"/>
    <w:tmpl w:val="AAFA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7B2BD3"/>
    <w:multiLevelType w:val="multilevel"/>
    <w:tmpl w:val="0742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0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7E"/>
    <w:rsid w:val="000D59DD"/>
    <w:rsid w:val="000E52AC"/>
    <w:rsid w:val="000F3480"/>
    <w:rsid w:val="00104A42"/>
    <w:rsid w:val="00140DEE"/>
    <w:rsid w:val="002176E0"/>
    <w:rsid w:val="002A3552"/>
    <w:rsid w:val="00390EAF"/>
    <w:rsid w:val="004142C5"/>
    <w:rsid w:val="00473B82"/>
    <w:rsid w:val="00636474"/>
    <w:rsid w:val="00666750"/>
    <w:rsid w:val="00673C70"/>
    <w:rsid w:val="006B0363"/>
    <w:rsid w:val="00725661"/>
    <w:rsid w:val="00736101"/>
    <w:rsid w:val="007A24BD"/>
    <w:rsid w:val="007B6E5E"/>
    <w:rsid w:val="008E1D7E"/>
    <w:rsid w:val="00930FC2"/>
    <w:rsid w:val="009E7993"/>
    <w:rsid w:val="009F3828"/>
    <w:rsid w:val="00A35147"/>
    <w:rsid w:val="00B3780A"/>
    <w:rsid w:val="00B75F45"/>
    <w:rsid w:val="00BD101D"/>
    <w:rsid w:val="00BF383D"/>
    <w:rsid w:val="00C73900"/>
    <w:rsid w:val="00C73EF5"/>
    <w:rsid w:val="00CC3E83"/>
    <w:rsid w:val="00D679D6"/>
    <w:rsid w:val="00D83D6E"/>
    <w:rsid w:val="00D87D5D"/>
    <w:rsid w:val="00DC22C3"/>
    <w:rsid w:val="00DD68B7"/>
    <w:rsid w:val="00E062A3"/>
    <w:rsid w:val="00E10B15"/>
    <w:rsid w:val="00E30DCC"/>
    <w:rsid w:val="00E532EE"/>
    <w:rsid w:val="00E650D9"/>
    <w:rsid w:val="00E95C88"/>
    <w:rsid w:val="00E9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8C2A4-C6E6-49DA-B916-74A396E0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8E1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8E1D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8E1D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E1D7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1D7E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E1D7E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8E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8E1D7E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72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5661"/>
  </w:style>
  <w:style w:type="paragraph" w:styleId="Fuzeile">
    <w:name w:val="footer"/>
    <w:basedOn w:val="Standard"/>
    <w:link w:val="FuzeileZchn"/>
    <w:uiPriority w:val="99"/>
    <w:unhideWhenUsed/>
    <w:rsid w:val="0072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1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89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529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016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1458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6</cp:revision>
  <dcterms:created xsi:type="dcterms:W3CDTF">2025-12-05T18:30:00Z</dcterms:created>
  <dcterms:modified xsi:type="dcterms:W3CDTF">2025-12-05T20:33:00Z</dcterms:modified>
</cp:coreProperties>
</file>